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FF" w:rsidRPr="00D329BD" w:rsidRDefault="00DF35FF" w:rsidP="00DF35FF">
      <w:pPr>
        <w:spacing w:line="240" w:lineRule="auto"/>
        <w:rPr>
          <w:rFonts w:ascii="メイリオ" w:eastAsia="メイリオ" w:hAnsi="メイリオ" w:cs="メイリオ"/>
          <w:b/>
          <w:sz w:val="40"/>
          <w:szCs w:val="40"/>
        </w:rPr>
      </w:pPr>
      <w:r w:rsidRPr="00D329BD">
        <w:rPr>
          <w:rFonts w:ascii="メイリオ" w:eastAsia="メイリオ" w:hAnsi="メイリオ" w:cs="メイリオ" w:hint="eastAsia"/>
          <w:b/>
          <w:color w:val="000000"/>
          <w:sz w:val="40"/>
          <w:szCs w:val="40"/>
        </w:rPr>
        <w:t>【</w:t>
      </w:r>
      <w:r w:rsidRPr="00D329BD">
        <w:rPr>
          <w:rFonts w:ascii="メイリオ" w:eastAsia="メイリオ" w:hAnsi="メイリオ" w:cs="メイリオ" w:hint="eastAsia"/>
          <w:b/>
          <w:sz w:val="40"/>
          <w:szCs w:val="40"/>
        </w:rPr>
        <w:t>高ストレス者用】</w:t>
      </w: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600"/>
        <w:gridCol w:w="2583"/>
        <w:gridCol w:w="78"/>
        <w:gridCol w:w="708"/>
        <w:gridCol w:w="500"/>
        <w:gridCol w:w="3044"/>
      </w:tblGrid>
      <w:tr w:rsidR="00DF35FF" w:rsidRPr="00780D1C" w:rsidTr="00CB6B3F">
        <w:trPr>
          <w:cantSplit/>
          <w:trHeight w:val="348"/>
        </w:trPr>
        <w:tc>
          <w:tcPr>
            <w:tcW w:w="9781" w:type="dxa"/>
            <w:gridSpan w:val="8"/>
            <w:shd w:val="clear" w:color="auto" w:fill="D9D9D9"/>
            <w:noWrap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jc w:val="center"/>
              <w:rPr>
                <w:rFonts w:ascii="メイリオ" w:eastAsia="メイリオ" w:hAnsi="メイリオ" w:cs="メイリオ"/>
                <w:sz w:val="24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22"/>
                <w:szCs w:val="22"/>
              </w:rPr>
              <w:t>面接指導結果報告書</w:t>
            </w:r>
          </w:p>
        </w:tc>
      </w:tr>
      <w:tr w:rsidR="00DF35FF" w:rsidRPr="00780D1C" w:rsidTr="00CB6B3F">
        <w:trPr>
          <w:cantSplit/>
          <w:trHeight w:val="566"/>
        </w:trPr>
        <w:tc>
          <w:tcPr>
            <w:tcW w:w="2268" w:type="dxa"/>
            <w:gridSpan w:val="2"/>
            <w:vMerge w:val="restart"/>
            <w:noWrap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対象者</w:t>
            </w:r>
          </w:p>
        </w:tc>
        <w:tc>
          <w:tcPr>
            <w:tcW w:w="600" w:type="dxa"/>
            <w:vMerge w:val="restart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氏名</w:t>
            </w:r>
          </w:p>
        </w:tc>
        <w:tc>
          <w:tcPr>
            <w:tcW w:w="2583" w:type="dxa"/>
            <w:vMerge w:val="restart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所属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righ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</w:tr>
      <w:tr w:rsidR="00DF35FF" w:rsidRPr="00780D1C" w:rsidTr="00CB6B3F">
        <w:trPr>
          <w:cantSplit/>
          <w:trHeight w:val="154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男・女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年齢　　　　　歳</w:t>
            </w:r>
          </w:p>
        </w:tc>
      </w:tr>
      <w:tr w:rsidR="00DF35FF" w:rsidRPr="00780D1C" w:rsidTr="00CB6B3F">
        <w:trPr>
          <w:cantSplit/>
          <w:trHeight w:val="829"/>
        </w:trPr>
        <w:tc>
          <w:tcPr>
            <w:tcW w:w="2268" w:type="dxa"/>
            <w:gridSpan w:val="2"/>
            <w:noWrap/>
            <w:vAlign w:val="center"/>
          </w:tcPr>
          <w:p w:rsidR="00DF35FF" w:rsidRPr="00780D1C" w:rsidRDefault="00DF35FF" w:rsidP="00CB6B3F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勤務の状況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（労働時間、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労働時間以外の要因）</w:t>
            </w:r>
          </w:p>
        </w:tc>
        <w:tc>
          <w:tcPr>
            <w:tcW w:w="7513" w:type="dxa"/>
            <w:gridSpan w:val="6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</w:tr>
      <w:tr w:rsidR="00DF35FF" w:rsidRPr="00780D1C" w:rsidTr="00CB6B3F">
        <w:trPr>
          <w:cantSplit/>
          <w:trHeight w:val="1266"/>
        </w:trPr>
        <w:tc>
          <w:tcPr>
            <w:tcW w:w="2268" w:type="dxa"/>
            <w:gridSpan w:val="2"/>
            <w:noWrap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心理的な負担の状況</w:t>
            </w:r>
          </w:p>
        </w:tc>
        <w:tc>
          <w:tcPr>
            <w:tcW w:w="3261" w:type="dxa"/>
            <w:gridSpan w:val="3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>（ストレスチェック結果）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200" w:firstLine="340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 xml:space="preserve">A.ストレスの要因　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  <w:u w:val="single"/>
              </w:rPr>
              <w:t xml:space="preserve">　　　　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>点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200" w:firstLine="340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 xml:space="preserve">B.心身の自覚症状　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  <w:u w:val="single"/>
              </w:rPr>
              <w:t xml:space="preserve">　　　　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>点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200" w:firstLine="340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 xml:space="preserve">C.周囲の支援　　　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  <w:u w:val="single"/>
              </w:rPr>
              <w:t xml:space="preserve">　　　　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>点</w:t>
            </w:r>
          </w:p>
        </w:tc>
        <w:tc>
          <w:tcPr>
            <w:tcW w:w="4252" w:type="dxa"/>
            <w:gridSpan w:val="3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7"/>
                <w:szCs w:val="22"/>
              </w:rPr>
              <w:t>（医学的所見に関する特記事項）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  <w:szCs w:val="22"/>
              </w:rPr>
            </w:pPr>
          </w:p>
        </w:tc>
      </w:tr>
      <w:tr w:rsidR="00DF35FF" w:rsidRPr="00780D1C" w:rsidTr="00CB6B3F">
        <w:trPr>
          <w:cantSplit/>
          <w:trHeight w:val="552"/>
        </w:trPr>
        <w:tc>
          <w:tcPr>
            <w:tcW w:w="2268" w:type="dxa"/>
            <w:gridSpan w:val="2"/>
            <w:noWrap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left="-57" w:right="-57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その他の心身の状況</w:t>
            </w:r>
          </w:p>
        </w:tc>
        <w:tc>
          <w:tcPr>
            <w:tcW w:w="7513" w:type="dxa"/>
            <w:gridSpan w:val="6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strike/>
                <w:color w:val="FF0000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0．所見なし　　1．所見あり（　　　　　　　　　　　　　　　　　　　　）</w:t>
            </w:r>
          </w:p>
        </w:tc>
      </w:tr>
      <w:tr w:rsidR="00DF35FF" w:rsidRPr="00780D1C" w:rsidTr="00CB6B3F">
        <w:trPr>
          <w:cantSplit/>
          <w:trHeight w:val="1538"/>
        </w:trPr>
        <w:tc>
          <w:tcPr>
            <w:tcW w:w="426" w:type="dxa"/>
            <w:noWrap/>
            <w:textDirection w:val="tbRlV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面接医師判定</w:t>
            </w:r>
          </w:p>
        </w:tc>
        <w:tc>
          <w:tcPr>
            <w:tcW w:w="1842" w:type="dxa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00" w:lineRule="exact"/>
              <w:jc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17"/>
              </w:rPr>
              <w:t>本人への指導区分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00" w:lineRule="exact"/>
              <w:jc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</w:p>
          <w:p w:rsidR="00DF35FF" w:rsidRPr="00780D1C" w:rsidRDefault="00DF35FF" w:rsidP="00CB6B3F">
            <w:pPr>
              <w:spacing w:line="20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4"/>
                <w:szCs w:val="14"/>
              </w:rPr>
              <w:t>※複数選択可</w:t>
            </w:r>
          </w:p>
        </w:tc>
        <w:tc>
          <w:tcPr>
            <w:tcW w:w="3969" w:type="dxa"/>
            <w:gridSpan w:val="4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0．措置不要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1．要保健指導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2．要経過観察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3．要再面接（時期：　　　　　　　　　）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4．現病治療継続　又は　医療機関紹介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F35FF" w:rsidRPr="00780D1C" w:rsidRDefault="00DF35FF" w:rsidP="00CB6B3F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（その他特記事項）</w:t>
            </w:r>
          </w:p>
        </w:tc>
      </w:tr>
    </w:tbl>
    <w:p w:rsidR="00DF35FF" w:rsidRPr="00780D1C" w:rsidRDefault="00DF35FF" w:rsidP="00DF35FF">
      <w:pPr>
        <w:rPr>
          <w:rFonts w:ascii="メイリオ" w:eastAsia="メイリオ" w:hAnsi="メイリオ" w:cs="メイリオ"/>
          <w:sz w:val="36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"/>
        <w:gridCol w:w="1529"/>
        <w:gridCol w:w="1063"/>
        <w:gridCol w:w="2621"/>
        <w:gridCol w:w="4254"/>
      </w:tblGrid>
      <w:tr w:rsidR="00DF35FF" w:rsidRPr="00780D1C" w:rsidTr="00CB6B3F">
        <w:trPr>
          <w:cantSplit/>
          <w:trHeight w:val="375"/>
        </w:trPr>
        <w:tc>
          <w:tcPr>
            <w:tcW w:w="9781" w:type="dxa"/>
            <w:gridSpan w:val="5"/>
            <w:shd w:val="clear" w:color="auto" w:fill="D9D9D9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Cs w:val="22"/>
              </w:rPr>
              <w:t>就業上の措置に係る意見書</w:t>
            </w:r>
          </w:p>
        </w:tc>
      </w:tr>
      <w:tr w:rsidR="00DF35FF" w:rsidRPr="00780D1C" w:rsidTr="00CB6B3F">
        <w:trPr>
          <w:cantSplit/>
          <w:trHeight w:val="408"/>
        </w:trPr>
        <w:tc>
          <w:tcPr>
            <w:tcW w:w="1843" w:type="dxa"/>
            <w:gridSpan w:val="2"/>
            <w:vAlign w:val="center"/>
          </w:tcPr>
          <w:p w:rsidR="00DF35FF" w:rsidRPr="00780D1C" w:rsidRDefault="00DF35FF" w:rsidP="00CB6B3F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就業区分</w:t>
            </w:r>
          </w:p>
        </w:tc>
        <w:tc>
          <w:tcPr>
            <w:tcW w:w="7938" w:type="dxa"/>
            <w:gridSpan w:val="3"/>
            <w:vAlign w:val="center"/>
          </w:tcPr>
          <w:p w:rsidR="00DF35FF" w:rsidRPr="00780D1C" w:rsidRDefault="00DF35FF" w:rsidP="00CB6B3F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0．通常勤務　　　1．就業制限・配慮　　　2．要休業</w:t>
            </w:r>
          </w:p>
        </w:tc>
      </w:tr>
      <w:tr w:rsidR="00DF35FF" w:rsidRPr="00780D1C" w:rsidTr="00CB6B3F">
        <w:trPr>
          <w:cantSplit/>
          <w:trHeight w:val="312"/>
        </w:trPr>
        <w:tc>
          <w:tcPr>
            <w:tcW w:w="314" w:type="dxa"/>
            <w:vMerge w:val="restart"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就業上の措置</w:t>
            </w:r>
          </w:p>
        </w:tc>
        <w:tc>
          <w:tcPr>
            <w:tcW w:w="1529" w:type="dxa"/>
            <w:vMerge w:val="restart"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</w:t>
            </w:r>
          </w:p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の短縮</w:t>
            </w:r>
          </w:p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（考えられるものに○）</w:t>
            </w:r>
          </w:p>
        </w:tc>
        <w:tc>
          <w:tcPr>
            <w:tcW w:w="3684" w:type="dxa"/>
            <w:gridSpan w:val="2"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0．特に指示なし</w:t>
            </w:r>
          </w:p>
        </w:tc>
        <w:tc>
          <w:tcPr>
            <w:tcW w:w="4254" w:type="dxa"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4．変形労働時間制または裁量労働制の対象からの除外</w:t>
            </w:r>
          </w:p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DF35FF" w:rsidRPr="00780D1C" w:rsidTr="00CB6B3F">
        <w:trPr>
          <w:cantSplit/>
          <w:trHeight w:val="312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gridSpan w:val="2"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  <w:u w:val="single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1．時間外労働の制限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  <w:u w:val="single"/>
              </w:rPr>
              <w:t xml:space="preserve">　　　　　　　時間／月まで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5．就業の禁止（休暇・休養の指示）</w:t>
            </w:r>
          </w:p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DF35FF" w:rsidRPr="00780D1C" w:rsidTr="00CB6B3F">
        <w:trPr>
          <w:cantSplit/>
          <w:trHeight w:val="491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2．時間外労働の禁止</w:t>
            </w:r>
          </w:p>
        </w:tc>
        <w:tc>
          <w:tcPr>
            <w:tcW w:w="4254" w:type="dxa"/>
            <w:vMerge w:val="restart"/>
            <w:tcBorders>
              <w:top w:val="nil"/>
            </w:tcBorders>
            <w:vAlign w:val="center"/>
          </w:tcPr>
          <w:p w:rsidR="00DF35FF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6．その他</w:t>
            </w:r>
          </w:p>
          <w:p w:rsidR="00DF35FF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:rsidR="00DF35FF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DF35FF" w:rsidRPr="00780D1C" w:rsidTr="00CB6B3F">
        <w:trPr>
          <w:cantSplit/>
          <w:trHeight w:val="469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3．就業時間を制限</w:t>
            </w:r>
          </w:p>
          <w:p w:rsidR="00DF35FF" w:rsidRPr="00780D1C" w:rsidRDefault="00DF35FF" w:rsidP="00CB6B3F">
            <w:pPr>
              <w:spacing w:line="220" w:lineRule="exact"/>
              <w:ind w:firstLineChars="200" w:firstLine="292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　　　時　　</w:t>
            </w:r>
            <w:r w:rsidRPr="00780D1C">
              <w:rPr>
                <w:rFonts w:ascii="メイリオ" w:eastAsia="メイリオ" w:hAnsi="メイリオ" w:cs="メイリオ"/>
                <w:spacing w:val="-2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分　～　　　時　　</w:t>
            </w:r>
            <w:r w:rsidRPr="00780D1C">
              <w:rPr>
                <w:rFonts w:ascii="メイリオ" w:eastAsia="メイリオ" w:hAnsi="メイリオ" w:cs="メイリオ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z w:val="15"/>
                <w:u w:val="single"/>
              </w:rPr>
              <w:t>分</w:t>
            </w:r>
          </w:p>
        </w:tc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</w:p>
        </w:tc>
      </w:tr>
      <w:tr w:rsidR="00DF35FF" w:rsidRPr="00780D1C" w:rsidTr="00CB6B3F">
        <w:trPr>
          <w:cantSplit/>
          <w:trHeight w:val="312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労働時間以外</w:t>
            </w:r>
            <w:r w:rsidRPr="00780D1C">
              <w:rPr>
                <w:rFonts w:ascii="メイリオ" w:eastAsia="メイリオ" w:hAnsi="メイリオ" w:cs="メイリオ"/>
                <w:sz w:val="17"/>
              </w:rPr>
              <w:br/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の項目</w:t>
            </w:r>
          </w:p>
          <w:p w:rsidR="00DF35FF" w:rsidRPr="00780D1C" w:rsidRDefault="00DF35FF" w:rsidP="00CB6B3F">
            <w:pPr>
              <w:spacing w:line="22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（考えられるものに○を付け、</w:t>
            </w:r>
            <w:r w:rsidRPr="00780D1C">
              <w:rPr>
                <w:rFonts w:ascii="メイリオ" w:eastAsia="メイリオ" w:hAnsi="メイリオ" w:cs="メイリオ" w:hint="eastAsia"/>
                <w:sz w:val="16"/>
                <w:szCs w:val="16"/>
              </w:rPr>
              <w:t>措置の内容を具体的に記述）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主要項目</w:t>
            </w:r>
          </w:p>
        </w:tc>
        <w:tc>
          <w:tcPr>
            <w:tcW w:w="6875" w:type="dxa"/>
            <w:gridSpan w:val="2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a. 就業場所の変更　b. 作業の転換　c. 深夜業の回数の減少　d. 昼間勤務への転換　e. その他</w:t>
            </w:r>
          </w:p>
        </w:tc>
      </w:tr>
      <w:tr w:rsidR="00DF35FF" w:rsidRPr="00780D1C" w:rsidTr="00CB6B3F">
        <w:trPr>
          <w:cantSplit/>
          <w:trHeight w:val="482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1）</w:t>
            </w:r>
          </w:p>
        </w:tc>
      </w:tr>
      <w:tr w:rsidR="00DF35FF" w:rsidRPr="00780D1C" w:rsidTr="00CB6B3F">
        <w:trPr>
          <w:cantSplit/>
          <w:trHeight w:val="546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2）</w:t>
            </w:r>
          </w:p>
        </w:tc>
      </w:tr>
      <w:tr w:rsidR="00DF35FF" w:rsidRPr="00780D1C" w:rsidTr="00CB6B3F">
        <w:trPr>
          <w:cantSplit/>
          <w:trHeight w:val="448"/>
        </w:trPr>
        <w:tc>
          <w:tcPr>
            <w:tcW w:w="314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3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3）</w:t>
            </w:r>
          </w:p>
        </w:tc>
      </w:tr>
      <w:tr w:rsidR="00DF35FF" w:rsidRPr="00780D1C" w:rsidTr="00CB6B3F">
        <w:trPr>
          <w:cantSplit/>
          <w:trHeight w:val="312"/>
        </w:trPr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措置期間</w:t>
            </w:r>
          </w:p>
        </w:tc>
        <w:tc>
          <w:tcPr>
            <w:tcW w:w="7938" w:type="dxa"/>
            <w:gridSpan w:val="3"/>
            <w:vAlign w:val="center"/>
          </w:tcPr>
          <w:p w:rsidR="00DF35FF" w:rsidRPr="00780D1C" w:rsidRDefault="00DF35FF" w:rsidP="00CB6B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 </w:t>
            </w:r>
            <w:r w:rsidRPr="00780D1C">
              <w:rPr>
                <w:rFonts w:ascii="メイリオ" w:eastAsia="メイリオ" w:hAnsi="メイリオ" w:cs="メイリオ" w:hint="eastAsia"/>
                <w:sz w:val="17"/>
                <w:u w:val="single"/>
              </w:rPr>
              <w:t xml:space="preserve">　　　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日・　週　・　月　　　　又は　　　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年　　月　　日～　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年　　月　　日</w:t>
            </w:r>
          </w:p>
        </w:tc>
      </w:tr>
      <w:tr w:rsidR="00DF35FF" w:rsidRPr="00780D1C" w:rsidTr="00CB6B3F">
        <w:trPr>
          <w:cantSplit/>
          <w:trHeight w:hRule="exact" w:val="67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職場環境の改善に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関する意見</w:t>
            </w:r>
          </w:p>
        </w:tc>
        <w:tc>
          <w:tcPr>
            <w:tcW w:w="7938" w:type="dxa"/>
            <w:gridSpan w:val="3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</w:tr>
      <w:tr w:rsidR="00DF35FF" w:rsidRPr="00780D1C" w:rsidTr="00CB6B3F">
        <w:trPr>
          <w:cantSplit/>
          <w:trHeight w:val="539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医療機関への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受診配慮等</w:t>
            </w:r>
          </w:p>
        </w:tc>
        <w:tc>
          <w:tcPr>
            <w:tcW w:w="7938" w:type="dxa"/>
            <w:gridSpan w:val="3"/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</w:tr>
      <w:tr w:rsidR="00DF35FF" w:rsidRPr="00780D1C" w:rsidTr="00CB6B3F">
        <w:trPr>
          <w:cantSplit/>
          <w:trHeight w:val="8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その他</w:t>
            </w:r>
          </w:p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  <w:szCs w:val="22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22"/>
              </w:rPr>
              <w:t>（連絡事項等）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overflowPunct/>
              <w:autoSpaceDE/>
              <w:autoSpaceDN/>
              <w:adjustRightInd/>
              <w:snapToGrid/>
              <w:spacing w:line="240" w:lineRule="exact"/>
              <w:rPr>
                <w:rFonts w:ascii="メイリオ" w:eastAsia="メイリオ" w:hAnsi="メイリオ" w:cs="メイリオ"/>
                <w:sz w:val="17"/>
                <w:szCs w:val="22"/>
              </w:rPr>
            </w:pPr>
          </w:p>
        </w:tc>
      </w:tr>
    </w:tbl>
    <w:p w:rsidR="00DF35FF" w:rsidRPr="00780D1C" w:rsidRDefault="00DF35FF" w:rsidP="00DF35FF">
      <w:pPr>
        <w:spacing w:line="200" w:lineRule="exact"/>
        <w:rPr>
          <w:rFonts w:ascii="メイリオ" w:eastAsia="メイリオ" w:hAnsi="メイリオ" w:cs="メイリオ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4"/>
        <w:gridCol w:w="1302"/>
        <w:gridCol w:w="2598"/>
        <w:gridCol w:w="1657"/>
      </w:tblGrid>
      <w:tr w:rsidR="00DF35FF" w:rsidRPr="00780D1C" w:rsidTr="00CB6B3F">
        <w:trPr>
          <w:cantSplit/>
          <w:trHeight w:hRule="exact" w:val="284"/>
        </w:trPr>
        <w:tc>
          <w:tcPr>
            <w:tcW w:w="4224" w:type="dxa"/>
            <w:noWrap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医師の所属先</w:t>
            </w:r>
          </w:p>
        </w:tc>
        <w:tc>
          <w:tcPr>
            <w:tcW w:w="3900" w:type="dxa"/>
            <w:gridSpan w:val="2"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 xml:space="preserve">　　年　　月　　日（実施年月日）</w:t>
            </w:r>
          </w:p>
        </w:tc>
        <w:tc>
          <w:tcPr>
            <w:tcW w:w="1657" w:type="dxa"/>
            <w:vAlign w:val="center"/>
          </w:tcPr>
          <w:p w:rsidR="00DF35FF" w:rsidRPr="00780D1C" w:rsidRDefault="00DF35FF" w:rsidP="00CB6B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印</w:t>
            </w:r>
          </w:p>
        </w:tc>
      </w:tr>
      <w:tr w:rsidR="00DF35FF" w:rsidRPr="00780D1C" w:rsidTr="00CB6B3F">
        <w:trPr>
          <w:cantSplit/>
          <w:trHeight w:val="430"/>
        </w:trPr>
        <w:tc>
          <w:tcPr>
            <w:tcW w:w="4224" w:type="dxa"/>
            <w:tcBorders>
              <w:bottom w:val="single" w:sz="4" w:space="0" w:color="auto"/>
            </w:tcBorders>
            <w:noWrap/>
            <w:vAlign w:val="center"/>
          </w:tcPr>
          <w:p w:rsidR="00DF35FF" w:rsidRPr="00780D1C" w:rsidRDefault="00DF35FF" w:rsidP="00CB6B3F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医師氏名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DF35FF" w:rsidRPr="00780D1C" w:rsidRDefault="00DF35FF" w:rsidP="00CB6B3F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</w:tr>
    </w:tbl>
    <w:p w:rsidR="00874C68" w:rsidRDefault="00DF35FF">
      <w:bookmarkStart w:id="0" w:name="_GoBack"/>
      <w:bookmarkEnd w:id="0"/>
    </w:p>
    <w:sectPr w:rsidR="00874C68" w:rsidSect="00DF35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FF"/>
    <w:rsid w:val="00167CAC"/>
    <w:rsid w:val="00606C0E"/>
    <w:rsid w:val="00D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C3CAE-BE4B-4287-BFB4-CF6F75D2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FF"/>
    <w:pPr>
      <w:widowControl w:val="0"/>
      <w:overflowPunct w:val="0"/>
      <w:autoSpaceDE w:val="0"/>
      <w:autoSpaceDN w:val="0"/>
      <w:adjustRightInd w:val="0"/>
      <w:snapToGrid w:val="0"/>
      <w:spacing w:line="320" w:lineRule="exact"/>
      <w:jc w:val="both"/>
      <w:textAlignment w:val="center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有貴</dc:creator>
  <cp:keywords/>
  <dc:description/>
  <cp:lastModifiedBy>米田 有貴</cp:lastModifiedBy>
  <cp:revision>1</cp:revision>
  <dcterms:created xsi:type="dcterms:W3CDTF">2020-10-07T01:36:00Z</dcterms:created>
  <dcterms:modified xsi:type="dcterms:W3CDTF">2020-10-07T01:37:00Z</dcterms:modified>
</cp:coreProperties>
</file>